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5B6" w14:textId="3C086E61" w:rsidR="00755A6F" w:rsidRDefault="00755A6F" w:rsidP="006F66B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r w:rsidRPr="006F66BD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 xml:space="preserve">Standardy Ochrony Małoletnich </w:t>
      </w:r>
      <w:r w:rsidR="006F66BD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br/>
      </w:r>
      <w:r w:rsidRPr="006F66BD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 xml:space="preserve">w </w:t>
      </w:r>
      <w:r w:rsidR="007E62C2" w:rsidRPr="006F66BD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Niepublicznym Żłobku EmiLudki w Trzciance</w:t>
      </w:r>
    </w:p>
    <w:p w14:paraId="15A3B387" w14:textId="77777777" w:rsidR="00295E8F" w:rsidRDefault="00295E8F" w:rsidP="006F66B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</w:p>
    <w:p w14:paraId="3DAF9149" w14:textId="74B7AD2A" w:rsidR="00295E8F" w:rsidRPr="00295E8F" w:rsidRDefault="00295E8F" w:rsidP="00295E8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5E8F">
        <w:rPr>
          <w:rFonts w:ascii="Times New Roman" w:hAnsi="Times New Roman" w:cs="Times New Roman"/>
          <w:sz w:val="24"/>
          <w:szCs w:val="24"/>
        </w:rPr>
        <w:t xml:space="preserve">Działając na podstawie art. 22b ustawy z 13 maja 2016 r. o przeciwdziałaniu zagrożeniom przestępczością na tle seksualnym i ochronie małoletnich Dyrektor </w:t>
      </w:r>
      <w:r>
        <w:rPr>
          <w:rFonts w:ascii="Times New Roman" w:hAnsi="Times New Roman" w:cs="Times New Roman"/>
          <w:sz w:val="24"/>
          <w:szCs w:val="24"/>
        </w:rPr>
        <w:t xml:space="preserve">Niepublicznego Żłobka EmiLudki w Trzciance </w:t>
      </w:r>
      <w:r w:rsidRPr="00295E8F">
        <w:rPr>
          <w:rFonts w:ascii="Times New Roman" w:hAnsi="Times New Roman" w:cs="Times New Roman"/>
          <w:sz w:val="24"/>
          <w:szCs w:val="24"/>
        </w:rPr>
        <w:t>z dniem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5E8F">
        <w:rPr>
          <w:rFonts w:ascii="Times New Roman" w:hAnsi="Times New Roman" w:cs="Times New Roman"/>
          <w:sz w:val="24"/>
          <w:szCs w:val="24"/>
        </w:rPr>
        <w:t xml:space="preserve"> lutego 2024 roku wprowadza do stosowania „Standardy Ochrony Małoletnich” (zwane dalej „Standardami”), których naczelnym celem jest zapewnienie bezpieczeństwa małoletnim uczniom, dbałość o ich dobro, uwzględnianie ich potrzeb i podejmowanie działań w ich jak najlepszym interesie.</w:t>
      </w:r>
    </w:p>
    <w:p w14:paraId="3C0354E4" w14:textId="7BF195D4" w:rsidR="00755A6F" w:rsidRPr="00295E8F" w:rsidRDefault="00755A6F" w:rsidP="00295E8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DC7782" w14:textId="548F33D5" w:rsidR="00755A6F" w:rsidRPr="007E62C2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Dobro i bezpieczeństwo dzieci </w:t>
      </w:r>
      <w:r w:rsidR="007E6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r w:rsidR="007E62C2" w:rsidRPr="007E6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Niepublic</w:t>
      </w:r>
      <w:r w:rsidR="009701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znym Żłobku EmiLudki</w:t>
      </w:r>
      <w:r w:rsidR="007E62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7B2F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rzecz dzieci. Pracownik </w:t>
      </w:r>
      <w:r w:rsidR="007B2F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="007E6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traktuje dziecko z szacunkiem </w:t>
      </w:r>
      <w:r w:rsidR="009111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uwzględnia jego potrzeby; r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ealizując zadania </w:t>
      </w:r>
      <w:r w:rsidR="007B2F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działa w ramach obowiązującego prawa, obowiązujących w nim przepisów wewnętrznych oraz w ramach posiadanych kompetencji. Niedopuszczalne jest, by pracownik </w:t>
      </w:r>
      <w:r w:rsidR="007B2F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stosował wobec dziecka jakiekolwiek formy przemocy.</w:t>
      </w:r>
    </w:p>
    <w:p w14:paraId="32E1976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7A612D" w14:textId="6BE31634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</w:t>
      </w:r>
      <w:r w:rsidR="007B2F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bezpieczeństwo dzieci do niego uczęszczających.</w:t>
      </w:r>
    </w:p>
    <w:p w14:paraId="58EEC08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5C07CD" w14:textId="75509A03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Niniejsze Standardy ochrony małoletnich przed krzywdzeniem zostały opublikowane na stronie internetowej </w:t>
      </w:r>
      <w:r w:rsidR="007B2F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="006648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www.emiludki.com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). Są szeroko promowane wśród całego personelu, rodziców i dzieci uczęszczających do </w:t>
      </w:r>
      <w:r w:rsidR="007B2F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Poszczególne grupy małoletnich są z poniższymi Standardami aktywnie zapoznawane poprzez prowadzone działania edukacyjne i informacyjne.</w:t>
      </w:r>
    </w:p>
    <w:p w14:paraId="6BD70C21" w14:textId="77777777" w:rsidR="00F56B79" w:rsidRDefault="00F56B7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DAA3E3" w14:textId="77777777" w:rsidR="00F56B79" w:rsidRDefault="00F56B7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3B87CC" w14:textId="77777777" w:rsidR="00F56B79" w:rsidRDefault="00F56B7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8336FA" w14:textId="77777777" w:rsidR="00F56B79" w:rsidRDefault="00F56B7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46D7AE1" w14:textId="77777777" w:rsidR="00F56B79" w:rsidRPr="00D975E8" w:rsidRDefault="00F56B7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AE6D94" w14:textId="0EA8C74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BAE790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Rozdział I</w:t>
      </w:r>
    </w:p>
    <w:p w14:paraId="1F667044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Obszary Standardów Ochrony Małoletnich przed krzywdzeniem</w:t>
      </w:r>
    </w:p>
    <w:p w14:paraId="37EDAF7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70CB4F" w14:textId="2571AE6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1.</w:t>
      </w:r>
    </w:p>
    <w:p w14:paraId="66346B31" w14:textId="3D3A4770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Standardy Ochrony Małoletnich przed krzywdzeniem tworzą bezpieczne i przyjazne środowisko </w:t>
      </w:r>
      <w:r w:rsidR="001635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Obejmują cztery obszary:</w:t>
      </w:r>
    </w:p>
    <w:p w14:paraId="04011A4F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14C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Politykę Ochrony Małoletnich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która określa:</w:t>
      </w:r>
    </w:p>
    <w:p w14:paraId="395B0491" w14:textId="179268AB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bezpiecznej rekrutacji personelu do pracy w </w:t>
      </w:r>
      <w:r w:rsidR="001635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73CB0D88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 – dziecko,</w:t>
      </w:r>
    </w:p>
    <w:p w14:paraId="4FD318F6" w14:textId="70A12549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reagowania w </w:t>
      </w:r>
      <w:r w:rsidR="001635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przypadki podejrzenia, że dziecko doświadcza krzywdzenia,</w:t>
      </w:r>
    </w:p>
    <w:p w14:paraId="70716743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ochrony wizerunku dziecka i danych osobowych dzieci,</w:t>
      </w:r>
    </w:p>
    <w:p w14:paraId="499363A2" w14:textId="69B2EED0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bezpiecznego korzystania z </w:t>
      </w:r>
      <w:r w:rsidR="009C057C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mediów elektronicznych,</w:t>
      </w:r>
    </w:p>
    <w:p w14:paraId="36622614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14C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personel </w:t>
      </w:r>
      <w:r w:rsidRPr="007104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obszar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który określa:</w:t>
      </w:r>
    </w:p>
    <w:p w14:paraId="6E5B9A24" w14:textId="47B6DF89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rekrutacji personelu pracującego z dziećmi w </w:t>
      </w:r>
      <w:r w:rsidR="001635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4B353EDA" w14:textId="5635356E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bezpiecznych relacji personelu </w:t>
      </w:r>
      <w:r w:rsidR="001635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 małoletnimi, wskazujące, jakie zachowania na terenie </w:t>
      </w:r>
      <w:r w:rsidR="001635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są niedozwolone, a jakie pożądane w kontakcie z dzieckiem,</w:t>
      </w:r>
    </w:p>
    <w:p w14:paraId="54B92110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14:paraId="5D3643EB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05D877CD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5C789663" w14:textId="0D4AF6D6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odpowiedzialności prawnej pracowników </w:t>
      </w:r>
      <w:r w:rsidR="002E35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zobowiązanych do podejmowania interwencji,</w:t>
      </w:r>
    </w:p>
    <w:p w14:paraId="192E4688" w14:textId="469503F8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</w:t>
      </w:r>
      <w:r w:rsidR="002E35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(pracującego z dziećmi i ich rodzicami/opiekunami) do edukowania: </w:t>
      </w:r>
    </w:p>
    <w:p w14:paraId="1F549ED5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dzieci na temat ochrony przed przemocą i wykorzystywaniem, </w:t>
      </w:r>
    </w:p>
    <w:p w14:paraId="0C5E198A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1106738A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wykorzystania,</w:t>
      </w:r>
    </w:p>
    <w:p w14:paraId="3F8B35A5" w14:textId="16291BCC" w:rsidR="00755A6F" w:rsidRPr="00D975E8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14C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procedury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obszar określający działania, jakie należy podjąć w sytuacji krzywdzenia dziecka lub zagrożenia jego bezpieczeństwa ze strony personelu </w:t>
      </w:r>
      <w:r w:rsidR="002E35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członków rodziny, rówieśników i osób obcych:</w:t>
      </w:r>
    </w:p>
    <w:p w14:paraId="5A95E3D7" w14:textId="6B59F253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dysponowania przez </w:t>
      </w:r>
      <w:r w:rsidR="002E35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43529455" w14:textId="77777777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eksponowania informacji dla dzieci na temat możliwości uzyskania pomocy w trudnej sytuacji, w tym numerów bezpłatnych telefonów zaufania dla dzieci i młodzieży,</w:t>
      </w:r>
    </w:p>
    <w:p w14:paraId="521169ED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14C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monitoring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obszar, który określa:</w:t>
      </w:r>
    </w:p>
    <w:p w14:paraId="01199C44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4E8C9726" w14:textId="128A903D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organizowania przez </w:t>
      </w:r>
      <w:r w:rsidR="002E35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Żłobek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konsultacji z dziećmi i ich rodzicami/opiekunami.</w:t>
      </w:r>
    </w:p>
    <w:p w14:paraId="028F5A5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8A3A4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II</w:t>
      </w:r>
    </w:p>
    <w:p w14:paraId="61EAEB9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Słowniczek terminów</w:t>
      </w:r>
    </w:p>
    <w:p w14:paraId="0C5C23D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5D7ED36" w14:textId="153D0EE6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2.</w:t>
      </w:r>
    </w:p>
    <w:p w14:paraId="07B3FEFF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18. roku życia.</w:t>
      </w:r>
    </w:p>
    <w:p w14:paraId="1F4A2FF7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14:paraId="7C1EDA76" w14:textId="20B12781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każdy pracownik </w:t>
      </w:r>
      <w:r w:rsidR="007331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bez względu na formę zatrudnienia, w tym współpracownik, stażysta, wolontariusz lub inna osoba, która z racji pełnionej funkcji lub zadań ma (nawet potencjalny) kontakt z dziećmi.</w:t>
      </w:r>
    </w:p>
    <w:p w14:paraId="46AFE8DD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14:paraId="658533D5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14:paraId="42227282" w14:textId="44D24226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– osoba (lub podmiot), która w strukturze </w:t>
      </w:r>
      <w:r w:rsidR="007331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jest uprawniona do podejmowania decyzji.</w:t>
      </w:r>
    </w:p>
    <w:p w14:paraId="3E8FAFEE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295D1AF9" w14:textId="6FB2FC80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to wyznaczony przez dyrektora </w:t>
      </w:r>
      <w:r w:rsidR="007331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pracownik, sprawujący nadzór nad korzystaniem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przez dzieci na terenie </w:t>
      </w:r>
      <w:r w:rsidR="007331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nad bezpieczeństwem dzieci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3E0904E" w14:textId="2E0A3BF0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Standardy Ochrony Małoletnich przed krzywdzeniem to wyznaczony przez dyrektora </w:t>
      </w:r>
      <w:r w:rsidR="007331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="007331BA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 sprawujący nadzór nad realizacją niniejszych Standardów Ochrony Małoletnich przed krzywdzeniem.</w:t>
      </w:r>
    </w:p>
    <w:p w14:paraId="090CF5FA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51453230" w14:textId="2694CF5B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5E39CDE" w14:textId="77777777" w:rsidR="00E21ABF" w:rsidRPr="00D975E8" w:rsidRDefault="00E21AB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A3486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III</w:t>
      </w:r>
    </w:p>
    <w:p w14:paraId="211CB57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Czynniki ryzyka i symptomy krzywdzenia dzieci – zasady rozpoznawania i reagowania</w:t>
      </w:r>
    </w:p>
    <w:p w14:paraId="656B46BD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85A1B1" w14:textId="627140B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3.</w:t>
      </w:r>
    </w:p>
    <w:p w14:paraId="2498E5C2" w14:textId="5398B8C1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Rekrutacja pracowników </w:t>
      </w:r>
      <w:r w:rsidR="00A026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odbywa się zgodnie z zasadami bezpiecznej rekrutacji personelu. Zasady Rekrutacji stanowią Załącznik nr 1 do niniejszych Standardów.</w:t>
      </w:r>
    </w:p>
    <w:p w14:paraId="18B310E1" w14:textId="592C9460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Pracownicy znają i stosują zasady bezpiecznych relacji personel – dziecko i dziecko – dziecko ustalone w </w:t>
      </w:r>
      <w:r w:rsidR="000560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Zasady stanowią Załącznik nr 2 do niniejszych Standardów.</w:t>
      </w:r>
    </w:p>
    <w:p w14:paraId="289B5391" w14:textId="5C2A30C2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Pracownicy </w:t>
      </w:r>
      <w:r w:rsidR="000560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posiadają wiedzę na temat czynników ryzyka i symptomów krzywdzenia dzieci i zwracają na nie uwagę w ramach wykonywanych obowiązków.</w:t>
      </w:r>
    </w:p>
    <w:p w14:paraId="69E1B49F" w14:textId="068C2E59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Pracownicy </w:t>
      </w:r>
      <w:r w:rsidR="000560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monitorują sytuację i dobrostan dziecka.</w:t>
      </w:r>
    </w:p>
    <w:p w14:paraId="12DB1487" w14:textId="475BBE95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zidentyfikowania czynników ryzyka pracownicy </w:t>
      </w:r>
      <w:r w:rsidR="000560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podejmują rozmowę z rodzicami, przekazując informacje na temat dostępnej oferty wsparcia i motywując ich do szukania dla siebie pomocy.</w:t>
      </w:r>
    </w:p>
    <w:p w14:paraId="79AF2D92" w14:textId="3EC38DF3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E5BA271" w14:textId="77777777" w:rsidR="0076628F" w:rsidRDefault="0076628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E7011A3" w14:textId="77777777" w:rsidR="0076628F" w:rsidRDefault="0076628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95B3CA" w14:textId="77777777" w:rsidR="0076628F" w:rsidRDefault="0076628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F298308" w14:textId="77777777" w:rsidR="00E21ABF" w:rsidRPr="00D975E8" w:rsidRDefault="00E21AB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7432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Rozdział IV</w:t>
      </w:r>
    </w:p>
    <w:p w14:paraId="14C31B8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Zasady reagowania na przypadki podejrzenia, że małoletni doświadcza krzywdzenia</w:t>
      </w:r>
    </w:p>
    <w:p w14:paraId="1C0372D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5889E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4.</w:t>
      </w:r>
    </w:p>
    <w:p w14:paraId="1EB02650" w14:textId="7EEB89E6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powzięcia przez pracownika </w:t>
      </w:r>
      <w:r w:rsidR="000560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podejrzenia, że dziecko jest krzywdzone, pracownik ma obowiązek sporządzenia notatki służbowej i przekazania uzyskanej informacji (do wyboru) dyrektorowi </w:t>
      </w:r>
      <w:r w:rsidR="00624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 </w:t>
      </w:r>
      <w:r w:rsidR="00624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właścicielowi /opiekunowi.</w:t>
      </w:r>
    </w:p>
    <w:p w14:paraId="66BA7D0A" w14:textId="176B6906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5BC86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5.</w:t>
      </w:r>
    </w:p>
    <w:p w14:paraId="2B23836A" w14:textId="0E7BCC5A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 uzyskaniu informacji, dyrektor </w:t>
      </w:r>
      <w:r w:rsidR="000560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560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lub właściciel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wzywa opiekunów dziecka, którego krzywdzenie podejrzewa, i informuje ich o podejrzeniu.</w:t>
      </w:r>
    </w:p>
    <w:p w14:paraId="0C75403E" w14:textId="1C59C250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Wyznaczona przez dyrektora </w:t>
      </w:r>
      <w:r w:rsidR="000560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osoba sporządza opis sytuacji </w:t>
      </w:r>
      <w:r w:rsidR="002604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żłobkowej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rodzinnej dziecka na podstawie rozmów z dzieckiem, </w:t>
      </w:r>
      <w:r w:rsidR="00624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opiekunem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624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pielęgniarką sprawującą opiekę nad dzieckiem w 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rodzicami oraz opracowuje plan pomocy małoletniemu.</w:t>
      </w:r>
    </w:p>
    <w:p w14:paraId="092E4FFC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0B6A114A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podjęcia przez </w:t>
      </w:r>
      <w:r w:rsidR="002604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działań w celu zapewnienia dziecku bezpieczeństwa, w tym zgłoszenie podejrzenia krzywdzenia do odpowiedniej instytucji,</w:t>
      </w:r>
    </w:p>
    <w:p w14:paraId="52EC80A2" w14:textId="03EA9438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wsparcia, jakie zaoferuje dziecku </w:t>
      </w:r>
      <w:r w:rsidR="002604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Żłobek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30D0D542" w14:textId="13EB0D20" w:rsidR="00755A6F" w:rsidRPr="00E52729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skierowania dziecka do specjalistycznej placówki pomocy dziecku, jeżeli istnieje taka potrzeba.</w:t>
      </w:r>
    </w:p>
    <w:p w14:paraId="5692148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6.</w:t>
      </w:r>
    </w:p>
    <w:p w14:paraId="3D2B3B51" w14:textId="726795B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bardziej skomplikowanych przypadkach (dotyczących np. wykorzystywania seksualnego lub znęcania się fizycznego i psychicznego o dużym nasileniu) dyrektor </w:t>
      </w:r>
      <w:r w:rsidR="002604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powołuje zespół interwencyjny, w skład którego mogą wejść: </w:t>
      </w:r>
      <w:r w:rsidR="006D79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opiekun i pielęgniarka,</w:t>
      </w:r>
      <w:r w:rsidR="006D791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pedagog/psycholog, dyrektor </w:t>
      </w:r>
      <w:r w:rsidR="00B132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właściciel </w:t>
      </w:r>
      <w:r w:rsidR="002604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inni pracownicy mający wiedzę na temat skutków krzywdzenia dziecka lub o krzywdzonym dziecku.</w:t>
      </w:r>
    </w:p>
    <w:p w14:paraId="3E8F60F3" w14:textId="35F62995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Zespół interwencyjny sporządza plan pomocy małoletniemu, spełniający wymogi określone w § 5 pkt 3 niniejszych Standardów, na podstawie opisu sporządzonego przez </w:t>
      </w:r>
      <w:r w:rsidR="00A542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opiekuna/pielęgniarkę sprawujących opiekę nad dzieckiem w 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innych, uzyskanych przez członków zespołu, informacji.</w:t>
      </w:r>
    </w:p>
    <w:p w14:paraId="1D8731E8" w14:textId="0A54248D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podejrzenie krzywdzenia zgłoszą rodzice/opiekunowie dziecka, dyrektor </w:t>
      </w:r>
      <w:r w:rsidR="002604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jest zobowiązany powołać zespół interwencyjny.</w:t>
      </w:r>
    </w:p>
    <w:p w14:paraId="66924CC6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15982A5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9C0580" w14:textId="45CDFDC9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7.</w:t>
      </w:r>
    </w:p>
    <w:p w14:paraId="418BA916" w14:textId="357B621D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Sporządzony przez zespół interwencyjny plan pomocy małoletniemu wraz z zaleceniem współpracy przy jego realizacji przedstawiany jest rodzicom/opie</w:t>
      </w:r>
      <w:r w:rsidR="002479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kunom przez dyrektora lub właściciela </w:t>
      </w:r>
      <w:r w:rsidR="001A4E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</w:t>
      </w:r>
      <w:r w:rsidR="0024799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łobka.</w:t>
      </w:r>
    </w:p>
    <w:p w14:paraId="29A508E0" w14:textId="325BBE0D" w:rsidR="00625A40" w:rsidRDefault="00247990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lub właściciel żłobka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informuje rodziców/opiekunów o obowiązku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25E28391" w14:textId="4FE9E155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Uwaga! </w:t>
      </w:r>
      <w:r w:rsidR="00C92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Pracownicy Żłobka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zawiadamiają przedstawicieli innych służb</w:t>
      </w:r>
      <w:r w:rsidR="00C92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Ośrodka Pomocy Społecznej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 konieczności rozpoczęcia procedury, chyba że w ich szeregach pracują przedstawiciele służb upra</w:t>
      </w:r>
      <w:r w:rsidR="00C92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wnionych – np. ochrony zdrowia – wówczas uczestniczą oni w realizacji procedury „Niebieskiej Karty”, a także uprawnieni są do samodzielnego wszczynania procedury „Niebieskiej Karty”.</w:t>
      </w:r>
    </w:p>
    <w:p w14:paraId="7DDE0B98" w14:textId="2512A801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 poinformowaniu rodziców/opiekunów małoletniego przez psychologa – zgodnie z punktem poprzedzającym – dyrektor </w:t>
      </w:r>
      <w:r w:rsidR="00D133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A6FAFB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Dalszy tok postępowania leży w kompetencjach instytucji wskazanych w punkcie 3.</w:t>
      </w:r>
    </w:p>
    <w:p w14:paraId="39B4F618" w14:textId="11797E3F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podejrzenie krzywdzenia zgłosili rodzice/opiekunowie małoletniego, a podejrzenie to nie zostało potwierdzone – </w:t>
      </w:r>
      <w:r w:rsidR="00D133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informuje o tym fakcie rodziców/opiekunów dziecka na piśmie.</w:t>
      </w:r>
    </w:p>
    <w:p w14:paraId="6E51BEC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118E4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8.</w:t>
      </w:r>
    </w:p>
    <w:p w14:paraId="298BD824" w14:textId="256873BD"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przebiegu interwencji sporządza się kartę interwencji, której wzór stanowi Załącznik nr 3 do niniejszych Standardów. Kartę tę załącza się do dokumentacji dziecka w 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4EFA635" w14:textId="72F1B4A3" w:rsidR="00755A6F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Wszyscy pracownicy 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inne osoby, które w związku z wykonywaniem obowiązków służbowych podjęły informację o krzywdzeniu dziecka lub informacje z tym związane, są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zobowiązani do zachowania tych informacji w tajemnicy, wyłączając informacje przekazywane uprawnionym instytucjom w ramach działań interwencyjnych.</w:t>
      </w:r>
    </w:p>
    <w:p w14:paraId="28C823E2" w14:textId="6B015C30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156C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</w:t>
      </w:r>
    </w:p>
    <w:p w14:paraId="4DFD68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ochrony wizerunku dziecka i danych osobowych małoletnich</w:t>
      </w:r>
    </w:p>
    <w:p w14:paraId="0DAC002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EE8A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9.</w:t>
      </w:r>
    </w:p>
    <w:p w14:paraId="777F4A1E" w14:textId="016C4058" w:rsidR="00755A6F" w:rsidRPr="00D975E8" w:rsidRDefault="00F43912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Żłobek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uznając prawo dziecka do prywatności i ochrony dóbr osobistych, zapewnia ochronę wizerunku dziecka, zapewnia najwyższe standardy ochrony danych osobowych małoletnich zgodnie z obowiązującymi przepisami prawa.</w:t>
      </w:r>
    </w:p>
    <w:p w14:paraId="694B54BC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14:paraId="09FEA99C" w14:textId="0376BC98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D2DBEAC" w14:textId="77777777" w:rsidR="00E52729" w:rsidRPr="00D975E8" w:rsidRDefault="00E52729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BD7C13" w14:textId="249AB5D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10.</w:t>
      </w:r>
    </w:p>
    <w:p w14:paraId="454D936F" w14:textId="31187278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Pracownikowi 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nie wolno umożliwiać przedstawicielom mediów utrwalania wizerunku dziecka (filmowanie, fotografowanie, nagrywanie głosu dziecka) na jego terenie bez pisemnej zgody rodzica lub opiekuna prawnego dziecka.</w:t>
      </w:r>
    </w:p>
    <w:p w14:paraId="30788140" w14:textId="2ECA6182" w:rsidR="00755A6F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celu uzyskania zgody, o której mowa w punkcie 1, pracownik 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może skontaktować się z opiekunem dziecka, by uzyskać zgodę na nieodpłatne wykorzystanie zarejestrowanego wizerunku dziecka i określić, w jakim kontekście będzie wykorzystywany, np. że umieszczony zostanie na platformie YouTube w celach promocyjnych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w TV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stronie internetowej 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itp.), lub ustalić procedurę uzyskania zgody. Niedopuszczalne jest podanie przedstawicielowi mediów danych kontaktowych do opiekuna dziecka – bez wiedzy i zgody tego opiekuna. </w:t>
      </w:r>
    </w:p>
    <w:p w14:paraId="3BEF4E93" w14:textId="77777777" w:rsidR="0076628F" w:rsidRPr="00E52729" w:rsidRDefault="0076628F" w:rsidP="005E15F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03501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11.</w:t>
      </w:r>
    </w:p>
    <w:p w14:paraId="479529CB" w14:textId="759D6C41" w:rsidR="00D975E8" w:rsidRPr="005E15F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Upublicznienie przez pracownika 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wizerunku dziecka utrwalonego w jakiejkolwiek formie (fotografia, nagranie audio-wideo) wymaga pisemnej zgody rodzica lub opiekuna prawnego dziecka</w:t>
      </w:r>
      <w:r w:rsidR="00FD4A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dyrektora Żłobka.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658D108A" w14:textId="77777777" w:rsidR="00D83559" w:rsidRPr="00D975E8" w:rsidRDefault="00D83559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412F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</w:t>
      </w:r>
    </w:p>
    <w:p w14:paraId="5AC90770" w14:textId="304BA2C1" w:rsidR="00755A6F" w:rsidRPr="00F43912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 mediów elektronicznych w </w:t>
      </w:r>
      <w:r w:rsidR="00F43912" w:rsidRPr="00F4391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Żłobku</w:t>
      </w:r>
    </w:p>
    <w:p w14:paraId="6D2F32C5" w14:textId="77777777"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BB9CA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12.</w:t>
      </w:r>
    </w:p>
    <w:p w14:paraId="2675EB38" w14:textId="29B14A5C" w:rsidR="00755A6F" w:rsidRPr="00D975E8" w:rsidRDefault="00F43912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Żłobek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zapewniając dzieciom dostęp do </w:t>
      </w:r>
      <w:proofErr w:type="spellStart"/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proofErr w:type="spellStart"/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mediów elektronicznych stanowią Załącznik nr 5 do niniejszych Standardów.</w:t>
      </w:r>
    </w:p>
    <w:p w14:paraId="46A4DB19" w14:textId="5B39DBB7" w:rsidR="00755A6F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dostęp dziecka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możliwy jest tylko pod nadzorem pracownika </w:t>
      </w:r>
      <w:r w:rsidR="00F439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 na zajęciach edukacyjnych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5AED265" w14:textId="43353E4B" w:rsidR="00E52729" w:rsidRDefault="00E52729" w:rsidP="00E5272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A3A540" w14:textId="77777777" w:rsidR="00E52729" w:rsidRPr="00E52729" w:rsidRDefault="00E52729" w:rsidP="00E5272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76242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13.</w:t>
      </w:r>
    </w:p>
    <w:p w14:paraId="7856A0DF" w14:textId="64B5419F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</w:t>
      </w:r>
      <w:r w:rsidR="00076C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porozumieniu z dyrektorem </w:t>
      </w:r>
      <w:r w:rsidR="00076C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zabezpiecza sieć przed niebezpiecznymi treściami, poprzez instalację i aktualizację odpowiedniego, nowoczesnego oprogramowania.</w:t>
      </w:r>
    </w:p>
    <w:p w14:paraId="2B48B926" w14:textId="359D9E28" w:rsidR="00755A6F" w:rsidRDefault="00755A6F" w:rsidP="00E5272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Wymienione w punkcie 1 oprogramowanie jest aktualizowane w miarę potrzeb – przynajmniej raz w miesiącu.</w:t>
      </w:r>
    </w:p>
    <w:p w14:paraId="02A9374F" w14:textId="77777777" w:rsidR="00E52729" w:rsidRDefault="00E52729" w:rsidP="002970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3D2E73" w14:textId="77777777" w:rsidR="002970BB" w:rsidRPr="00E52729" w:rsidRDefault="002970BB" w:rsidP="002970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F3A9CB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VII</w:t>
      </w:r>
    </w:p>
    <w:p w14:paraId="61C5930E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Monitoring stosowania Standarów Ochrony Małoletnich przed krzywdzeniem</w:t>
      </w:r>
    </w:p>
    <w:p w14:paraId="73A776C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8458F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14.</w:t>
      </w:r>
    </w:p>
    <w:p w14:paraId="425660F0" w14:textId="03781AA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</w:t>
      </w:r>
      <w:r w:rsidR="0029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wyznacza </w:t>
      </w:r>
      <w:r w:rsidR="00297149" w:rsidRPr="0029714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Emilię Adamczyk</w:t>
      </w:r>
      <w:r w:rsidR="0029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osobę odpowiedzialną za realizację i propagowanie Standardów Ochrony Małoletnich przed krzywdzeniem w </w:t>
      </w:r>
      <w:r w:rsidR="0029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6D1A33E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33704303" w14:textId="6161B2B1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realizację i propagowanie Standardów ochrony małoletnich przeprowadza wśród pracowników </w:t>
      </w:r>
      <w:r w:rsidR="00297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raz na 12 miesięcy, ankietę monitorującą poziom realizacji Standardów. W ankiecie pracownicy mogą proponować zmiany oraz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wskazywać naruszenia Standardów.</w:t>
      </w:r>
      <w:r w:rsidR="00A1386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Wzór ankiety stanowi załącznik nr 6 do niniejszych Standardów.</w:t>
      </w:r>
    </w:p>
    <w:p w14:paraId="74C79A7C" w14:textId="05851488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podstawie przeprowadzonej ankiety osoba odpowiedzialna za realizację i propagowanie Standardów Ochrony Małoletnich sporządza raport z monitoringu, który następnie przekazuje dyrektorowi </w:t>
      </w:r>
      <w:r w:rsidR="006F66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87E836E" w14:textId="624DED44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</w:t>
      </w:r>
      <w:r w:rsidR="006F66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1884DA85" w14:textId="30BB8301" w:rsidR="00755A6F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9D84C6" w14:textId="49FB6E61" w:rsidR="00E52729" w:rsidRDefault="00E52729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AC739A" w14:textId="77777777" w:rsidR="00E52729" w:rsidRPr="00D975E8" w:rsidRDefault="00E52729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BFE5B3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VIII</w:t>
      </w:r>
    </w:p>
    <w:p w14:paraId="4BDBE58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Przepisy końcowe</w:t>
      </w:r>
    </w:p>
    <w:p w14:paraId="4E00922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F2D70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15.</w:t>
      </w:r>
    </w:p>
    <w:p w14:paraId="2D2FF59F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 ogłoszenia.</w:t>
      </w:r>
    </w:p>
    <w:p w14:paraId="23EE9294" w14:textId="24239473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Ogłoszenie Standarów następuje poprzez wywieszenie na tablicy ogłoszeń lub w innym widocznym miejscu w siedzibie </w:t>
      </w:r>
      <w:r w:rsidR="008E34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</w:t>
      </w:r>
      <w:r w:rsidR="000C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poprzez przesłanie tekstu Standardów pracownikom i rodzicom dzieci drogą elektroniczną</w:t>
      </w:r>
      <w:r w:rsidR="000C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zamieszczenie na stronie internetowej </w:t>
      </w:r>
      <w:r w:rsidR="008E34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Żłobka.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F18318A" w14:textId="523ED9DC" w:rsidR="00755A6F" w:rsidRPr="00D975E8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755A6F" w:rsidRPr="00D9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10259">
    <w:abstractNumId w:val="6"/>
  </w:num>
  <w:num w:numId="2" w16cid:durableId="927424842">
    <w:abstractNumId w:val="5"/>
  </w:num>
  <w:num w:numId="3" w16cid:durableId="1567915900">
    <w:abstractNumId w:val="4"/>
  </w:num>
  <w:num w:numId="4" w16cid:durableId="903679189">
    <w:abstractNumId w:val="10"/>
  </w:num>
  <w:num w:numId="5" w16cid:durableId="690299210">
    <w:abstractNumId w:val="19"/>
  </w:num>
  <w:num w:numId="6" w16cid:durableId="988636187">
    <w:abstractNumId w:val="2"/>
  </w:num>
  <w:num w:numId="7" w16cid:durableId="932713258">
    <w:abstractNumId w:val="15"/>
  </w:num>
  <w:num w:numId="8" w16cid:durableId="826357297">
    <w:abstractNumId w:val="18"/>
  </w:num>
  <w:num w:numId="9" w16cid:durableId="515114637">
    <w:abstractNumId w:val="3"/>
  </w:num>
  <w:num w:numId="10" w16cid:durableId="1888444341">
    <w:abstractNumId w:val="11"/>
  </w:num>
  <w:num w:numId="11" w16cid:durableId="1439518488">
    <w:abstractNumId w:val="8"/>
  </w:num>
  <w:num w:numId="12" w16cid:durableId="1268005311">
    <w:abstractNumId w:val="0"/>
  </w:num>
  <w:num w:numId="13" w16cid:durableId="918833741">
    <w:abstractNumId w:val="12"/>
  </w:num>
  <w:num w:numId="14" w16cid:durableId="1101487206">
    <w:abstractNumId w:val="17"/>
  </w:num>
  <w:num w:numId="15" w16cid:durableId="1989161669">
    <w:abstractNumId w:val="14"/>
  </w:num>
  <w:num w:numId="16" w16cid:durableId="1046684833">
    <w:abstractNumId w:val="9"/>
  </w:num>
  <w:num w:numId="17" w16cid:durableId="1282612756">
    <w:abstractNumId w:val="1"/>
  </w:num>
  <w:num w:numId="18" w16cid:durableId="112215713">
    <w:abstractNumId w:val="7"/>
  </w:num>
  <w:num w:numId="19" w16cid:durableId="243153675">
    <w:abstractNumId w:val="16"/>
  </w:num>
  <w:num w:numId="20" w16cid:durableId="20339897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6F"/>
    <w:rsid w:val="0005604B"/>
    <w:rsid w:val="00076C14"/>
    <w:rsid w:val="000C02C1"/>
    <w:rsid w:val="000C13F5"/>
    <w:rsid w:val="0016356A"/>
    <w:rsid w:val="001A4E4A"/>
    <w:rsid w:val="00247990"/>
    <w:rsid w:val="00260484"/>
    <w:rsid w:val="00295E8F"/>
    <w:rsid w:val="002970BB"/>
    <w:rsid w:val="00297149"/>
    <w:rsid w:val="002B14CD"/>
    <w:rsid w:val="002E354E"/>
    <w:rsid w:val="003A6D16"/>
    <w:rsid w:val="00590C42"/>
    <w:rsid w:val="005E15F8"/>
    <w:rsid w:val="006247D3"/>
    <w:rsid w:val="00625A40"/>
    <w:rsid w:val="006648F6"/>
    <w:rsid w:val="006D791B"/>
    <w:rsid w:val="006F66BD"/>
    <w:rsid w:val="007104A4"/>
    <w:rsid w:val="007331BA"/>
    <w:rsid w:val="00755A6F"/>
    <w:rsid w:val="0076628F"/>
    <w:rsid w:val="007B2F00"/>
    <w:rsid w:val="007E62C2"/>
    <w:rsid w:val="008E34D7"/>
    <w:rsid w:val="0091119B"/>
    <w:rsid w:val="0097013C"/>
    <w:rsid w:val="009C057C"/>
    <w:rsid w:val="00A026B0"/>
    <w:rsid w:val="00A1386E"/>
    <w:rsid w:val="00A5425B"/>
    <w:rsid w:val="00B1329F"/>
    <w:rsid w:val="00C92879"/>
    <w:rsid w:val="00D133CD"/>
    <w:rsid w:val="00D83559"/>
    <w:rsid w:val="00D9509E"/>
    <w:rsid w:val="00D975E8"/>
    <w:rsid w:val="00E21ABF"/>
    <w:rsid w:val="00E52729"/>
    <w:rsid w:val="00E93FB1"/>
    <w:rsid w:val="00F43912"/>
    <w:rsid w:val="00F56B79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  <w15:chartTrackingRefBased/>
  <w15:docId w15:val="{76A7531C-8349-4012-ADAD-67E8C5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Wiktoria 120651</cp:lastModifiedBy>
  <cp:revision>45</cp:revision>
  <dcterms:created xsi:type="dcterms:W3CDTF">2024-02-13T10:53:00Z</dcterms:created>
  <dcterms:modified xsi:type="dcterms:W3CDTF">2024-03-03T10:16:00Z</dcterms:modified>
</cp:coreProperties>
</file>